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</w:pPr>
      <w:bookmarkStart w:id="0" w:name="_GoBack"/>
      <w:bookmarkEnd w:id="0"/>
      <w:r>
        <w:t>一、开通流程</w:t>
      </w:r>
    </w:p>
    <w:p>
      <w:pPr>
        <w:pStyle w:val="4"/>
        <w:jc w:val="left"/>
      </w:pPr>
    </w:p>
    <w:p>
      <w:pPr>
        <w:pStyle w:val="4"/>
        <w:jc w:val="center"/>
      </w:pPr>
      <w:r>
        <w:drawing>
          <wp:inline distT="0" distB="0" distL="0" distR="0">
            <wp:extent cx="1505585" cy="3368675"/>
            <wp:effectExtent l="0" t="0" r="5715" b="9525"/>
            <wp:docPr id="1" name="Drawing 0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 0" descr="图片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06093" cy="3369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jc w:val="center"/>
      </w:pPr>
      <w:r>
        <w:t>图1   商户开通对账单流程</w:t>
      </w:r>
    </w:p>
    <w:p>
      <w:pPr>
        <w:pStyle w:val="4"/>
        <w:jc w:val="center"/>
      </w:pPr>
    </w:p>
    <w:p>
      <w:pPr>
        <w:pStyle w:val="4"/>
        <w:jc w:val="left"/>
      </w:pPr>
      <w:r>
        <w:t>1、流程说明</w:t>
      </w:r>
    </w:p>
    <w:p>
      <w:pPr>
        <w:pStyle w:val="4"/>
        <w:jc w:val="left"/>
      </w:pPr>
      <w:r>
        <w:t>商户提供来获取对账单服务IP</w:t>
      </w:r>
    </w:p>
    <w:p>
      <w:pPr>
        <w:pStyle w:val="4"/>
        <w:jc w:val="left"/>
      </w:pPr>
      <w:r>
        <w:t>开通对账单类型说明如下：</w:t>
      </w:r>
    </w:p>
    <w:tbl>
      <w:tblPr>
        <w:tblStyle w:val="2"/>
        <w:tblW w:w="8192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63"/>
        <w:gridCol w:w="3311"/>
        <w:gridCol w:w="2818"/>
      </w:tblGrid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0" w:hRule="atLeast"/>
        </w:trPr>
        <w:tc>
          <w:tcPr>
            <w:tcW w:w="2063" w:type="dxa"/>
            <w:vAlign w:val="top"/>
          </w:tcPr>
          <w:p>
            <w:pPr>
              <w:jc w:val="center"/>
            </w:pPr>
            <w:r>
              <w:t>对账单类型</w:t>
            </w:r>
          </w:p>
        </w:tc>
        <w:tc>
          <w:tcPr>
            <w:tcW w:w="3311" w:type="dxa"/>
            <w:vAlign w:val="top"/>
          </w:tcPr>
          <w:p>
            <w:pPr>
              <w:jc w:val="center"/>
            </w:pPr>
            <w:r>
              <w:t>对账单名称</w:t>
            </w:r>
          </w:p>
        </w:tc>
        <w:tc>
          <w:tcPr>
            <w:tcW w:w="2818" w:type="dxa"/>
            <w:vAlign w:val="top"/>
          </w:tcPr>
          <w:p>
            <w:pPr>
              <w:jc w:val="center"/>
            </w:pPr>
            <w:r>
              <w:t>说明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0" w:hRule="atLeast"/>
        </w:trPr>
        <w:tc>
          <w:tcPr>
            <w:tcW w:w="2063" w:type="dxa"/>
            <w:vAlign w:val="top"/>
          </w:tcPr>
          <w:p>
            <w:pPr>
              <w:jc w:val="left"/>
            </w:pPr>
            <w:r>
              <w:t>资金明细对账单</w:t>
            </w:r>
          </w:p>
        </w:tc>
        <w:tc>
          <w:tcPr>
            <w:tcW w:w="3311" w:type="dxa"/>
            <w:vAlign w:val="top"/>
          </w:tcPr>
          <w:p>
            <w:pPr>
              <w:jc w:val="left"/>
            </w:pPr>
            <w:r>
              <w:t>bill_report_20210304</w:t>
            </w:r>
          </w:p>
        </w:tc>
        <w:tc>
          <w:tcPr>
            <w:tcW w:w="2818" w:type="dxa"/>
            <w:vAlign w:val="top"/>
          </w:tcPr>
          <w:p>
            <w:pPr>
              <w:jc w:val="left"/>
            </w:pPr>
            <w:r>
              <w:t>针对所有商户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0" w:hRule="atLeast"/>
        </w:trPr>
        <w:tc>
          <w:tcPr>
            <w:tcW w:w="2063" w:type="dxa"/>
            <w:vAlign w:val="top"/>
          </w:tcPr>
          <w:p>
            <w:pPr>
              <w:jc w:val="left"/>
            </w:pPr>
            <w:r>
              <w:t>入款交易对账单</w:t>
            </w:r>
          </w:p>
        </w:tc>
        <w:tc>
          <w:tcPr>
            <w:tcW w:w="3311" w:type="dxa"/>
            <w:vAlign w:val="top"/>
          </w:tcPr>
          <w:p>
            <w:pPr>
              <w:jc w:val="left"/>
            </w:pPr>
            <w:r>
              <w:t>transaction_report_20210322</w:t>
            </w:r>
          </w:p>
        </w:tc>
        <w:tc>
          <w:tcPr>
            <w:tcW w:w="2818" w:type="dxa"/>
            <w:vAlign w:val="top"/>
          </w:tcPr>
          <w:p>
            <w:pPr>
              <w:jc w:val="left"/>
            </w:pPr>
            <w:r>
              <w:t>开通收单业务的商户需获取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0" w:hRule="atLeast"/>
        </w:trPr>
        <w:tc>
          <w:tcPr>
            <w:tcW w:w="2063" w:type="dxa"/>
            <w:vAlign w:val="top"/>
          </w:tcPr>
          <w:p>
            <w:pPr>
              <w:jc w:val="left"/>
            </w:pPr>
            <w:r>
              <w:t>付款交易对账单</w:t>
            </w:r>
          </w:p>
        </w:tc>
        <w:tc>
          <w:tcPr>
            <w:tcW w:w="3311" w:type="dxa"/>
            <w:vAlign w:val="top"/>
          </w:tcPr>
          <w:p>
            <w:pPr>
              <w:jc w:val="left"/>
            </w:pPr>
            <w:r>
              <w:t>transaction_report_20210322</w:t>
            </w:r>
          </w:p>
        </w:tc>
        <w:tc>
          <w:tcPr>
            <w:tcW w:w="2818" w:type="dxa"/>
            <w:vAlign w:val="top"/>
          </w:tcPr>
          <w:p>
            <w:pPr>
              <w:jc w:val="left"/>
            </w:pPr>
            <w:r>
              <w:t>开通付款业务的商户需获取</w:t>
            </w:r>
          </w:p>
        </w:tc>
      </w:tr>
    </w:tbl>
    <w:p>
      <w:pPr>
        <w:pStyle w:val="4"/>
        <w:jc w:val="left"/>
      </w:pPr>
    </w:p>
    <w:p>
      <w:pPr>
        <w:pStyle w:val="4"/>
        <w:jc w:val="left"/>
      </w:pPr>
    </w:p>
    <w:p>
      <w:pPr>
        <w:pStyle w:val="4"/>
        <w:jc w:val="left"/>
      </w:pPr>
    </w:p>
    <w:p>
      <w:pPr>
        <w:pStyle w:val="4"/>
        <w:jc w:val="left"/>
      </w:pPr>
      <w:r>
        <w:t>2、对账单字段说明</w:t>
      </w:r>
    </w:p>
    <w:p>
      <w:pPr>
        <w:pStyle w:val="4"/>
        <w:jc w:val="left"/>
      </w:pPr>
      <w:r>
        <w:t>对账单中的时间是按UTC+8时区，按商户、国家的维度生成，入款交易文件中包含交易成功、交易失败、交易关闭三种交易状态的明细订单；付款交易包含交易成功、交易失败、退票三种交易状态的明细订单。</w:t>
      </w:r>
    </w:p>
    <w:p>
      <w:pPr>
        <w:pStyle w:val="4"/>
        <w:jc w:val="left"/>
      </w:pPr>
      <w:r>
        <w:t>资金明细对账单：</w:t>
      </w:r>
    </w:p>
    <w:p>
      <w:pPr>
        <w:pStyle w:val="4"/>
        <w:jc w:val="left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object>
          <v:shape id="_x0000_i1025" o:spt="75" type="#_x0000_t75" style="height:65.5pt;width:72.5pt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Excel.Sheet.8" ShapeID="_x0000_i1025" DrawAspect="Icon" ObjectID="_1468075725" r:id="rId5">
            <o:LockedField>false</o:LockedField>
          </o:OLEObject>
        </w:object>
      </w:r>
    </w:p>
    <w:p>
      <w:pPr>
        <w:pStyle w:val="4"/>
        <w:jc w:val="left"/>
      </w:pPr>
      <w:r>
        <w:t>入款交易对账单：</w:t>
      </w:r>
    </w:p>
    <w:p>
      <w:pPr>
        <w:pStyle w:val="4"/>
        <w:jc w:val="left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object>
          <v:shape id="_x0000_i1026" o:spt="75" type="#_x0000_t75" style="height:65.5pt;width:72.5pt;" o:ole="t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  <o:OLEObject Type="Embed" ProgID="Excel.Sheet.8" ShapeID="_x0000_i1026" DrawAspect="Icon" ObjectID="_1468075726" r:id="rId7">
            <o:LockedField>false</o:LockedField>
          </o:OLEObject>
        </w:object>
      </w:r>
    </w:p>
    <w:p>
      <w:pPr>
        <w:pStyle w:val="4"/>
        <w:jc w:val="left"/>
      </w:pPr>
      <w:r>
        <w:t>付款交易对账单：</w:t>
      </w:r>
    </w:p>
    <w:p>
      <w:pPr>
        <w:pStyle w:val="4"/>
        <w:jc w:val="left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object>
          <v:shape id="_x0000_i1027" o:spt="75" type="#_x0000_t75" style="height:65.5pt;width:72.5pt;" o:ole="t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Excel.Sheet.8" ShapeID="_x0000_i1027" DrawAspect="Icon" ObjectID="_1468075727" r:id="rId9">
            <o:LockedField>false</o:LockedField>
          </o:OLEObject>
        </w:object>
      </w:r>
    </w:p>
    <w:p>
      <w:pPr>
        <w:pStyle w:val="4"/>
        <w:jc w:val="left"/>
      </w:pPr>
      <w:r>
        <w:t>3、对账单生成说明</w:t>
      </w:r>
    </w:p>
    <w:p>
      <w:pPr>
        <w:pStyle w:val="4"/>
        <w:jc w:val="left"/>
      </w:pPr>
      <w:r>
        <w:t>当日的交易在D+1日12点前生成。</w:t>
      </w:r>
    </w:p>
    <w:p>
      <w:pPr>
        <w:jc w:val="left"/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3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2663F1"/>
    <w:rsid w:val="208B3B24"/>
    <w:rsid w:val="47E16FDC"/>
    <w:rsid w:val="79C36F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微软雅黑" w:hAnsi="微软雅黑" w:eastAsia="微软雅黑" w:cs="微软雅黑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微软雅黑" w:hAnsi="微软雅黑" w:eastAsia="微软雅黑" w:cs="微软雅黑"/>
      <w:sz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石墨文档正文"/>
    <w:qFormat/>
    <w:uiPriority w:val="0"/>
    <w:rPr>
      <w:rFonts w:ascii="微软雅黑" w:hAnsi="微软雅黑" w:eastAsia="微软雅黑" w:cs="微软雅黑"/>
      <w:sz w:val="22"/>
      <w:szCs w:val="22"/>
    </w:rPr>
  </w:style>
  <w:style w:type="paragraph" w:customStyle="1" w:styleId="5">
    <w:name w:val="石墨文档标题"/>
    <w:next w:val="4"/>
    <w:unhideWhenUsed/>
    <w:qFormat/>
    <w:uiPriority w:val="9"/>
    <w:pPr>
      <w:spacing w:before="260" w:after="260"/>
      <w:outlineLvl w:val="0"/>
    </w:pPr>
    <w:rPr>
      <w:rFonts w:ascii="微软雅黑" w:hAnsi="微软雅黑" w:eastAsia="微软雅黑" w:cs="微软雅黑"/>
      <w:b/>
      <w:bCs/>
      <w:sz w:val="40"/>
      <w:szCs w:val="40"/>
    </w:rPr>
  </w:style>
  <w:style w:type="paragraph" w:customStyle="1" w:styleId="6">
    <w:name w:val="石墨文档副标题"/>
    <w:qFormat/>
    <w:uiPriority w:val="0"/>
    <w:pPr>
      <w:spacing w:before="260" w:after="260"/>
    </w:pPr>
    <w:rPr>
      <w:rFonts w:ascii="微软雅黑" w:hAnsi="微软雅黑" w:eastAsia="微软雅黑" w:cs="微软雅黑"/>
      <w:color w:val="888888"/>
      <w:sz w:val="36"/>
      <w:szCs w:val="36"/>
    </w:rPr>
  </w:style>
  <w:style w:type="paragraph" w:customStyle="1" w:styleId="7">
    <w:name w:val="石墨文档标题 1"/>
    <w:next w:val="4"/>
    <w:unhideWhenUsed/>
    <w:qFormat/>
    <w:uiPriority w:val="9"/>
    <w:pPr>
      <w:spacing w:before="260" w:after="260"/>
      <w:outlineLvl w:val="0"/>
    </w:pPr>
    <w:rPr>
      <w:rFonts w:ascii="微软雅黑" w:hAnsi="微软雅黑" w:eastAsia="微软雅黑" w:cs="微软雅黑"/>
      <w:b/>
      <w:bCs/>
      <w:sz w:val="32"/>
      <w:szCs w:val="32"/>
    </w:rPr>
  </w:style>
  <w:style w:type="paragraph" w:customStyle="1" w:styleId="8">
    <w:name w:val="石墨文档标题 2"/>
    <w:next w:val="4"/>
    <w:unhideWhenUsed/>
    <w:qFormat/>
    <w:uiPriority w:val="9"/>
    <w:pPr>
      <w:spacing w:before="260" w:after="260"/>
      <w:outlineLvl w:val="1"/>
    </w:pPr>
    <w:rPr>
      <w:rFonts w:ascii="微软雅黑" w:hAnsi="微软雅黑" w:eastAsia="微软雅黑" w:cs="微软雅黑"/>
      <w:b/>
      <w:bCs/>
      <w:sz w:val="28"/>
      <w:szCs w:val="28"/>
    </w:rPr>
  </w:style>
  <w:style w:type="paragraph" w:customStyle="1" w:styleId="9">
    <w:name w:val="石墨文档标题 3"/>
    <w:next w:val="4"/>
    <w:unhideWhenUsed/>
    <w:qFormat/>
    <w:uiPriority w:val="9"/>
    <w:pPr>
      <w:spacing w:before="260" w:after="260"/>
      <w:outlineLvl w:val="2"/>
    </w:pPr>
    <w:rPr>
      <w:rFonts w:ascii="微软雅黑" w:hAnsi="微软雅黑" w:eastAsia="微软雅黑" w:cs="微软雅黑"/>
      <w:b/>
      <w:bCs/>
      <w:sz w:val="26"/>
      <w:szCs w:val="26"/>
    </w:rPr>
  </w:style>
  <w:style w:type="paragraph" w:customStyle="1" w:styleId="10">
    <w:name w:val="石墨文档标题 4"/>
    <w:next w:val="4"/>
    <w:unhideWhenUsed/>
    <w:qFormat/>
    <w:uiPriority w:val="9"/>
    <w:pPr>
      <w:spacing w:before="260" w:after="260"/>
      <w:outlineLvl w:val="3"/>
    </w:pPr>
    <w:rPr>
      <w:rFonts w:ascii="微软雅黑" w:hAnsi="微软雅黑" w:eastAsia="微软雅黑" w:cs="微软雅黑"/>
      <w:b/>
      <w:bCs/>
      <w:sz w:val="24"/>
      <w:szCs w:val="24"/>
    </w:rPr>
  </w:style>
  <w:style w:type="paragraph" w:customStyle="1" w:styleId="11">
    <w:name w:val="石墨文档引用"/>
    <w:qFormat/>
    <w:uiPriority w:val="0"/>
    <w:pPr>
      <w:pBdr>
        <w:left w:val="single" w:color="F0F0F0" w:sz="30" w:space="10"/>
      </w:pBdr>
    </w:pPr>
    <w:rPr>
      <w:rFonts w:ascii="微软雅黑" w:hAnsi="微软雅黑" w:eastAsia="微软雅黑" w:cs="微软雅黑"/>
      <w:color w:val="ADADAD"/>
      <w:sz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3.emf"/><Relationship Id="rId7" Type="http://schemas.openxmlformats.org/officeDocument/2006/relationships/oleObject" Target="embeddings/oleObject2.bin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4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2</TotalTime>
  <ScaleCrop>false</ScaleCrop>
  <LinksUpToDate>false</LinksUpToDate>
  <Application>WPS Office_11.1.0.10700_F1E327BC-269C-435d-A152-05C5408002CA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2021-08-16T03:16:00Z</dcterms:created>
  <dc:creator> </dc:creator>
  <cp:lastModifiedBy>pc</cp:lastModifiedBy>
  <dcterms:modified xsi:type="dcterms:W3CDTF">2021-08-20T02:51:26Z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9FA014B6C44A47719470959150719FCD</vt:lpwstr>
  </property>
</Properties>
</file>